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6D28D9"/>
          <w:sz w:val="20"/>
        </w:rPr>
        <w:t>Afripay Business OS · Bonus #4</w:t>
      </w:r>
    </w:p>
    <w:p>
      <w:pPr>
        <w:jc w:val="center"/>
      </w:pPr>
      <w:r>
        <w:rPr>
          <w:b/>
          <w:sz w:val="48"/>
        </w:rPr>
        <w:t>AI Business OS Prompt Pack</w:t>
      </w:r>
    </w:p>
    <w:p>
      <w:pPr>
        <w:jc w:val="center"/>
      </w:pPr>
      <w:r>
        <w:rPr>
          <w:color w:val="475569"/>
          <w:sz w:val="24"/>
        </w:rPr>
        <w:t>Use these inside Afripay Brainbox or your AI assistant while building funnels.</w:t>
      </w:r>
    </w:p>
    <w:p>
      <w:pPr>
        <w:jc w:val="center"/>
      </w:pPr>
      <w:r>
        <w:rPr>
          <w:b/>
          <w:sz w:val="18"/>
        </w:rPr>
        <w:t>OFFERS · COPY · ADS · FOLLOW-UP</w:t>
      </w:r>
    </w:p>
    <w:p>
      <w:r>
        <w:br w:type="page"/>
      </w:r>
    </w:p>
    <w:p>
      <w:r>
        <w:t xml:space="preserve">Copy each prompt, replace </w:t>
      </w:r>
      <w:r>
        <w:t>[BRACKETS]</w:t>
      </w:r>
      <w:r>
        <w:t xml:space="preserve">, and paste into </w:t>
      </w:r>
      <w:r>
        <w:rPr>
          <w:b/>
        </w:rPr>
        <w:t>Brainbox</w:t>
      </w:r>
      <w:r>
        <w:t xml:space="preserve"> (Afripay dashboard) or your funnel AI tools.</w:t>
      </w:r>
    </w:p>
    <w:p>
      <w:pPr>
        <w:ind w:left="216"/>
      </w:pPr>
      <w:r>
        <w:br/>
      </w:r>
      <w:r>
        <w:rPr>
          <w:b/>
        </w:rPr>
        <w:t>Pro tip:</w:t>
      </w:r>
      <w:r>
        <w:t xml:space="preserve"> Save your best Brainbox outputs as templates in Afripay. Reuse them for every new funnel you publish.</w:t>
        <w:br/>
        <w:t xml:space="preserve">    </w:t>
      </w:r>
    </w:p>
    <w:p/>
    <w:p>
      <w:r>
        <w:rPr>
          <w:color w:val="64748B"/>
          <w:sz w:val="18"/>
        </w:rPr>
        <w:t>Afripay Business OS — AI Prompt Pack for funnel builders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